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AF" w:rsidRDefault="00257CAF" w:rsidP="00257CAF">
      <w:pPr>
        <w:spacing w:after="0" w:line="360" w:lineRule="auto"/>
        <w:jc w:val="right"/>
        <w:rPr>
          <w:rFonts w:ascii="Arial" w:hAnsi="Arial" w:cs="Arial"/>
          <w:b/>
        </w:rPr>
      </w:pPr>
      <w:r>
        <w:rPr>
          <w:rFonts w:ascii="Arial" w:hAnsi="Arial" w:cs="Arial"/>
          <w:noProof/>
          <w:lang w:eastAsia="de-DE"/>
        </w:rPr>
        <w:drawing>
          <wp:inline distT="0" distB="0" distL="0" distR="0" wp14:anchorId="131A4B0D" wp14:editId="72BDE618">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257CAF" w:rsidRDefault="00257CAF" w:rsidP="00D4287D">
      <w:pPr>
        <w:spacing w:after="0" w:line="360" w:lineRule="auto"/>
        <w:rPr>
          <w:rFonts w:ascii="Arial" w:hAnsi="Arial" w:cs="Arial"/>
          <w:b/>
        </w:rPr>
      </w:pPr>
    </w:p>
    <w:p w:rsidR="001B21BD" w:rsidRPr="00257CAF" w:rsidRDefault="00D4287D" w:rsidP="00D4287D">
      <w:pPr>
        <w:spacing w:after="0" w:line="360" w:lineRule="auto"/>
        <w:rPr>
          <w:rFonts w:ascii="Arial" w:hAnsi="Arial" w:cs="Arial"/>
          <w:b/>
        </w:rPr>
      </w:pPr>
      <w:r w:rsidRPr="00257CAF">
        <w:rPr>
          <w:rFonts w:ascii="Arial" w:hAnsi="Arial" w:cs="Arial"/>
          <w:b/>
        </w:rPr>
        <w:t>Erbschaftsteuer sparen durch Vermächtnis?</w:t>
      </w:r>
    </w:p>
    <w:p w:rsidR="00D4287D" w:rsidRDefault="00D4287D" w:rsidP="00D4287D">
      <w:pPr>
        <w:spacing w:after="0" w:line="360" w:lineRule="auto"/>
        <w:rPr>
          <w:rFonts w:ascii="Arial" w:hAnsi="Arial" w:cs="Arial"/>
        </w:rPr>
      </w:pPr>
    </w:p>
    <w:p w:rsidR="00257CAF" w:rsidRPr="008D4F7A" w:rsidRDefault="00257CAF" w:rsidP="00257CAF">
      <w:pPr>
        <w:spacing w:after="0" w:line="360" w:lineRule="auto"/>
        <w:rPr>
          <w:rFonts w:ascii="Arial" w:hAnsi="Arial" w:cs="Arial"/>
        </w:rPr>
      </w:pPr>
      <w:r w:rsidRPr="008D4F7A">
        <w:rPr>
          <w:rFonts w:ascii="Arial" w:hAnsi="Arial" w:cs="Arial"/>
        </w:rPr>
        <w:t xml:space="preserve">ein Artikel von Rechtsanwalt und Fachanwalt für </w:t>
      </w:r>
      <w:r>
        <w:rPr>
          <w:rFonts w:ascii="Arial" w:hAnsi="Arial" w:cs="Arial"/>
        </w:rPr>
        <w:t>Erbrecht</w:t>
      </w:r>
      <w:r w:rsidRPr="008D4F7A">
        <w:rPr>
          <w:rFonts w:ascii="Arial" w:hAnsi="Arial" w:cs="Arial"/>
        </w:rPr>
        <w:t xml:space="preserve"> Michael Henn, Stuttgart </w:t>
      </w:r>
    </w:p>
    <w:p w:rsidR="00257CAF" w:rsidRDefault="00257CAF" w:rsidP="00D4287D">
      <w:pPr>
        <w:spacing w:after="0" w:line="360" w:lineRule="auto"/>
        <w:rPr>
          <w:rFonts w:ascii="Arial" w:hAnsi="Arial" w:cs="Arial"/>
        </w:rPr>
      </w:pPr>
    </w:p>
    <w:p w:rsidR="00D4287D" w:rsidRDefault="00D4287D" w:rsidP="00257CAF">
      <w:pPr>
        <w:spacing w:after="0" w:line="360" w:lineRule="auto"/>
        <w:jc w:val="both"/>
        <w:rPr>
          <w:rFonts w:ascii="Arial" w:hAnsi="Arial" w:cs="Arial"/>
        </w:rPr>
      </w:pPr>
      <w:r>
        <w:rPr>
          <w:rFonts w:ascii="Arial" w:hAnsi="Arial" w:cs="Arial"/>
        </w:rPr>
        <w:t xml:space="preserve">Oftmals wird in Testamenten von Ehepaaren versucht, </w:t>
      </w:r>
      <w:r w:rsidR="00F44A61">
        <w:rPr>
          <w:rFonts w:ascii="Arial" w:hAnsi="Arial" w:cs="Arial"/>
        </w:rPr>
        <w:t xml:space="preserve">durch Vermächtnisse </w:t>
      </w:r>
      <w:r>
        <w:rPr>
          <w:rFonts w:ascii="Arial" w:hAnsi="Arial" w:cs="Arial"/>
        </w:rPr>
        <w:t xml:space="preserve">Erbschaftsteuer zu sparen. Die Ehegatten errichten </w:t>
      </w:r>
      <w:r w:rsidR="00E051E1">
        <w:rPr>
          <w:rFonts w:ascii="Arial" w:hAnsi="Arial" w:cs="Arial"/>
        </w:rPr>
        <w:t>ein sogenanntes</w:t>
      </w:r>
      <w:r>
        <w:rPr>
          <w:rFonts w:ascii="Arial" w:hAnsi="Arial" w:cs="Arial"/>
        </w:rPr>
        <w:t xml:space="preserve"> Berliner Testament, in dem sie sich gegenseitig als Alleinerben einsetzen und weiter anordnen, dass nach dem Längerlebenden die gemeinsamen Kinder erben sollen. Zusätzlich ordnet der Erstversterbende Vermächtnis</w:t>
      </w:r>
      <w:r w:rsidR="00F44A61">
        <w:rPr>
          <w:rFonts w:ascii="Arial" w:hAnsi="Arial" w:cs="Arial"/>
        </w:rPr>
        <w:t>se</w:t>
      </w:r>
      <w:r>
        <w:rPr>
          <w:rFonts w:ascii="Arial" w:hAnsi="Arial" w:cs="Arial"/>
        </w:rPr>
        <w:t xml:space="preserve"> zugunsten der Kinder als Schlusserben an, diese Vermächtni</w:t>
      </w:r>
      <w:r w:rsidR="00F44A61">
        <w:rPr>
          <w:rFonts w:ascii="Arial" w:hAnsi="Arial" w:cs="Arial"/>
        </w:rPr>
        <w:t>s</w:t>
      </w:r>
      <w:r>
        <w:rPr>
          <w:rFonts w:ascii="Arial" w:hAnsi="Arial" w:cs="Arial"/>
        </w:rPr>
        <w:t>s</w:t>
      </w:r>
      <w:r w:rsidR="00F44A61">
        <w:rPr>
          <w:rFonts w:ascii="Arial" w:hAnsi="Arial" w:cs="Arial"/>
        </w:rPr>
        <w:t>e</w:t>
      </w:r>
      <w:r>
        <w:rPr>
          <w:rFonts w:ascii="Arial" w:hAnsi="Arial" w:cs="Arial"/>
        </w:rPr>
        <w:t xml:space="preserve"> soll aber erst nach dem Tod </w:t>
      </w:r>
      <w:proofErr w:type="gramStart"/>
      <w:r>
        <w:rPr>
          <w:rFonts w:ascii="Arial" w:hAnsi="Arial" w:cs="Arial"/>
        </w:rPr>
        <w:t>des</w:t>
      </w:r>
      <w:proofErr w:type="gramEnd"/>
      <w:r>
        <w:rPr>
          <w:rFonts w:ascii="Arial" w:hAnsi="Arial" w:cs="Arial"/>
        </w:rPr>
        <w:t xml:space="preserve"> Längerlebenden fällig werden.</w:t>
      </w:r>
    </w:p>
    <w:p w:rsidR="00D4287D" w:rsidRDefault="00D4287D" w:rsidP="00257CAF">
      <w:pPr>
        <w:spacing w:after="0" w:line="360" w:lineRule="auto"/>
        <w:jc w:val="both"/>
        <w:rPr>
          <w:rFonts w:ascii="Arial" w:hAnsi="Arial" w:cs="Arial"/>
        </w:rPr>
      </w:pPr>
    </w:p>
    <w:p w:rsidR="00D4287D" w:rsidRDefault="00D4287D" w:rsidP="00257CAF">
      <w:pPr>
        <w:spacing w:after="0" w:line="360" w:lineRule="auto"/>
        <w:jc w:val="both"/>
        <w:rPr>
          <w:rFonts w:ascii="Arial" w:hAnsi="Arial" w:cs="Arial"/>
        </w:rPr>
      </w:pPr>
      <w:r>
        <w:rPr>
          <w:rFonts w:ascii="Arial" w:hAnsi="Arial" w:cs="Arial"/>
        </w:rPr>
        <w:t>Die Eheleute nehmen bei dieser Gestaltung in der Regel an, dass diese Geldvermächtnis</w:t>
      </w:r>
      <w:r w:rsidR="00F44A61">
        <w:rPr>
          <w:rFonts w:ascii="Arial" w:hAnsi="Arial" w:cs="Arial"/>
        </w:rPr>
        <w:t>se</w:t>
      </w:r>
      <w:r>
        <w:rPr>
          <w:rFonts w:ascii="Arial" w:hAnsi="Arial" w:cs="Arial"/>
        </w:rPr>
        <w:t xml:space="preserve"> dann nach dem Tod des Längerlebenden als Erblasserverbindlichkeit abgezogen werden k</w:t>
      </w:r>
      <w:r w:rsidR="00F44A61">
        <w:rPr>
          <w:rFonts w:ascii="Arial" w:hAnsi="Arial" w:cs="Arial"/>
        </w:rPr>
        <w:t>ö</w:t>
      </w:r>
      <w:r>
        <w:rPr>
          <w:rFonts w:ascii="Arial" w:hAnsi="Arial" w:cs="Arial"/>
        </w:rPr>
        <w:t>nn</w:t>
      </w:r>
      <w:r w:rsidR="00F44A61">
        <w:rPr>
          <w:rFonts w:ascii="Arial" w:hAnsi="Arial" w:cs="Arial"/>
        </w:rPr>
        <w:t>en</w:t>
      </w:r>
      <w:r>
        <w:rPr>
          <w:rFonts w:ascii="Arial" w:hAnsi="Arial" w:cs="Arial"/>
        </w:rPr>
        <w:t xml:space="preserve"> und damit das Vermö</w:t>
      </w:r>
      <w:r w:rsidR="00F44A61">
        <w:rPr>
          <w:rFonts w:ascii="Arial" w:hAnsi="Arial" w:cs="Arial"/>
        </w:rPr>
        <w:t>gen des Längerlebenden reduzieren</w:t>
      </w:r>
      <w:r>
        <w:rPr>
          <w:rFonts w:ascii="Arial" w:hAnsi="Arial" w:cs="Arial"/>
        </w:rPr>
        <w:t>, da es sich ja um Vermächtnis</w:t>
      </w:r>
      <w:r w:rsidR="00F44A61">
        <w:rPr>
          <w:rFonts w:ascii="Arial" w:hAnsi="Arial" w:cs="Arial"/>
        </w:rPr>
        <w:t>se</w:t>
      </w:r>
      <w:r>
        <w:rPr>
          <w:rFonts w:ascii="Arial" w:hAnsi="Arial" w:cs="Arial"/>
        </w:rPr>
        <w:t xml:space="preserve"> des Erstversterbenden handelt.</w:t>
      </w:r>
    </w:p>
    <w:p w:rsidR="00EB77BB" w:rsidRDefault="00EB77BB" w:rsidP="00257CAF">
      <w:pPr>
        <w:spacing w:after="0" w:line="360" w:lineRule="auto"/>
        <w:jc w:val="both"/>
        <w:rPr>
          <w:rFonts w:ascii="Arial" w:hAnsi="Arial" w:cs="Arial"/>
        </w:rPr>
      </w:pPr>
    </w:p>
    <w:p w:rsidR="00EB77BB" w:rsidRDefault="00EB77BB" w:rsidP="00257CAF">
      <w:pPr>
        <w:spacing w:after="0" w:line="360" w:lineRule="auto"/>
        <w:jc w:val="both"/>
        <w:rPr>
          <w:rFonts w:ascii="Arial" w:hAnsi="Arial" w:cs="Arial"/>
        </w:rPr>
      </w:pPr>
      <w:r>
        <w:rPr>
          <w:rFonts w:ascii="Arial" w:hAnsi="Arial" w:cs="Arial"/>
        </w:rPr>
        <w:t xml:space="preserve">Das Finanzgericht Hamburg hat jetzt in einer aktuellen Entscheidung vom 21.02.2020, Az. 3 K 191/18 solchen Konstruktionen eine Absage erteilt. </w:t>
      </w:r>
      <w:r w:rsidR="00E051E1">
        <w:rPr>
          <w:rFonts w:ascii="Arial" w:hAnsi="Arial" w:cs="Arial"/>
        </w:rPr>
        <w:t>Zivilrechtlich</w:t>
      </w:r>
      <w:r>
        <w:rPr>
          <w:rFonts w:ascii="Arial" w:hAnsi="Arial" w:cs="Arial"/>
        </w:rPr>
        <w:t xml:space="preserve"> sei eine solche Konstruktion zwar wirksam und würde den Wert des Nachlasses </w:t>
      </w:r>
      <w:proofErr w:type="gramStart"/>
      <w:r>
        <w:rPr>
          <w:rFonts w:ascii="Arial" w:hAnsi="Arial" w:cs="Arial"/>
        </w:rPr>
        <w:t>des</w:t>
      </w:r>
      <w:proofErr w:type="gramEnd"/>
      <w:r>
        <w:rPr>
          <w:rFonts w:ascii="Arial" w:hAnsi="Arial" w:cs="Arial"/>
        </w:rPr>
        <w:t xml:space="preserve"> Längerlebenden beispielsweise bei der Berechnung von Pflichtteilsansprüchen reduzieren. Erbschaftsteuerrechtlich dagegen stünden beim Tode des Beschwerten fällig werdende Vermächtnis gemäß § 6 Abs. 4 ErbStG </w:t>
      </w:r>
      <w:r w:rsidR="00E70F80">
        <w:rPr>
          <w:rFonts w:ascii="Arial" w:hAnsi="Arial" w:cs="Arial"/>
        </w:rPr>
        <w:t>Nache</w:t>
      </w:r>
      <w:r>
        <w:rPr>
          <w:rFonts w:ascii="Arial" w:hAnsi="Arial" w:cs="Arial"/>
        </w:rPr>
        <w:t>rbschaften gleich. Dies führe dazu, dass gemäß § 6 Abs. 2 Satz 1 ErbStG der Vermächtniser</w:t>
      </w:r>
      <w:r w:rsidR="00E70F80">
        <w:rPr>
          <w:rFonts w:ascii="Arial" w:hAnsi="Arial" w:cs="Arial"/>
        </w:rPr>
        <w:t>werb</w:t>
      </w:r>
      <w:r>
        <w:rPr>
          <w:rFonts w:ascii="Arial" w:hAnsi="Arial" w:cs="Arial"/>
        </w:rPr>
        <w:t xml:space="preserve"> als Erwerb vom Beschwerten und nicht als Erwerb vom Erblasser (Erstversterbenden)</w:t>
      </w:r>
      <w:r w:rsidR="00E70F80">
        <w:rPr>
          <w:rFonts w:ascii="Arial" w:hAnsi="Arial" w:cs="Arial"/>
        </w:rPr>
        <w:t xml:space="preserve"> gilt</w:t>
      </w:r>
      <w:r>
        <w:rPr>
          <w:rFonts w:ascii="Arial" w:hAnsi="Arial" w:cs="Arial"/>
        </w:rPr>
        <w:t>. Damit handelt es sich erbschaftsteuerlich um ein</w:t>
      </w:r>
      <w:r w:rsidR="00E70F80">
        <w:rPr>
          <w:rFonts w:ascii="Arial" w:hAnsi="Arial" w:cs="Arial"/>
        </w:rPr>
        <w:t>en</w:t>
      </w:r>
      <w:r>
        <w:rPr>
          <w:rFonts w:ascii="Arial" w:hAnsi="Arial" w:cs="Arial"/>
        </w:rPr>
        <w:t xml:space="preserve"> Erwerb </w:t>
      </w:r>
      <w:proofErr w:type="gramStart"/>
      <w:r>
        <w:rPr>
          <w:rFonts w:ascii="Arial" w:hAnsi="Arial" w:cs="Arial"/>
        </w:rPr>
        <w:t>vom</w:t>
      </w:r>
      <w:proofErr w:type="gramEnd"/>
      <w:r>
        <w:rPr>
          <w:rFonts w:ascii="Arial" w:hAnsi="Arial" w:cs="Arial"/>
        </w:rPr>
        <w:t xml:space="preserve"> Längerlebenden.</w:t>
      </w:r>
    </w:p>
    <w:p w:rsidR="00EB77BB" w:rsidRDefault="00EB77BB" w:rsidP="00257CAF">
      <w:pPr>
        <w:spacing w:after="0" w:line="360" w:lineRule="auto"/>
        <w:jc w:val="both"/>
        <w:rPr>
          <w:rFonts w:ascii="Arial" w:hAnsi="Arial" w:cs="Arial"/>
        </w:rPr>
      </w:pPr>
    </w:p>
    <w:p w:rsidR="00EB77BB" w:rsidRDefault="00EB77BB" w:rsidP="00257CAF">
      <w:pPr>
        <w:spacing w:after="0" w:line="360" w:lineRule="auto"/>
        <w:jc w:val="both"/>
        <w:rPr>
          <w:rFonts w:ascii="Arial" w:hAnsi="Arial" w:cs="Arial"/>
        </w:rPr>
      </w:pPr>
      <w:r>
        <w:rPr>
          <w:rFonts w:ascii="Arial" w:hAnsi="Arial" w:cs="Arial"/>
        </w:rPr>
        <w:t>Damit war der Versuch der Eheleute, die Erbschaftsteuerbelastung ihrer Kinder als Schlusserben zu reduzieren, gescheitert. Hilfreich wäre diese Gestaltung dagegen gewesen, wenn die Ehegatten nur ein Kind als Schlusserben eingesetzt hätten und ein anderes Kind enterbt hätten. Denn dann hätte dieses aufgeschobene Vermächtnis zu einer Reduzierung des Nachlasswertes des Längerlebenden geführt und damit auch zu einer Reduzierung der Pflichtteilansprüche des enterbten Kindes.</w:t>
      </w:r>
    </w:p>
    <w:p w:rsidR="00EB77BB" w:rsidRDefault="00EB77BB" w:rsidP="00257CAF">
      <w:pPr>
        <w:spacing w:after="0" w:line="360" w:lineRule="auto"/>
        <w:jc w:val="both"/>
        <w:rPr>
          <w:rFonts w:ascii="Arial" w:hAnsi="Arial" w:cs="Arial"/>
        </w:rPr>
      </w:pPr>
    </w:p>
    <w:p w:rsidR="00F44A61" w:rsidRDefault="00F44A61" w:rsidP="00257CAF">
      <w:pPr>
        <w:spacing w:after="0" w:line="360" w:lineRule="auto"/>
        <w:jc w:val="both"/>
        <w:rPr>
          <w:rFonts w:ascii="Arial" w:hAnsi="Arial" w:cs="Arial"/>
        </w:rPr>
      </w:pPr>
    </w:p>
    <w:p w:rsidR="00F44A61" w:rsidRDefault="00F44A61" w:rsidP="00257CAF">
      <w:pPr>
        <w:spacing w:after="0" w:line="360" w:lineRule="auto"/>
        <w:jc w:val="both"/>
        <w:rPr>
          <w:rFonts w:ascii="Arial" w:hAnsi="Arial" w:cs="Arial"/>
        </w:rPr>
      </w:pPr>
    </w:p>
    <w:p w:rsidR="00EB77BB" w:rsidRDefault="00EB77BB" w:rsidP="00257CAF">
      <w:pPr>
        <w:spacing w:after="0" w:line="360" w:lineRule="auto"/>
        <w:jc w:val="both"/>
        <w:rPr>
          <w:rFonts w:ascii="Arial" w:hAnsi="Arial" w:cs="Arial"/>
        </w:rPr>
      </w:pPr>
      <w:r>
        <w:rPr>
          <w:rFonts w:ascii="Arial" w:hAnsi="Arial" w:cs="Arial"/>
        </w:rPr>
        <w:t>Hier zeigt sich, dass erbrechtliche Gestaltungen im Einzelfall tatsächlich erbrechtlich zu anderen Folgen als im Erbschaft</w:t>
      </w:r>
      <w:r w:rsidR="00257CAF">
        <w:rPr>
          <w:rFonts w:ascii="Arial" w:hAnsi="Arial" w:cs="Arial"/>
        </w:rPr>
        <w:t>steuerrecht führen</w:t>
      </w:r>
      <w:r w:rsidR="00E051E1">
        <w:rPr>
          <w:rFonts w:ascii="Arial" w:hAnsi="Arial" w:cs="Arial"/>
        </w:rPr>
        <w:t xml:space="preserve"> können</w:t>
      </w:r>
      <w:r w:rsidR="00257CAF">
        <w:rPr>
          <w:rFonts w:ascii="Arial" w:hAnsi="Arial" w:cs="Arial"/>
        </w:rPr>
        <w:t xml:space="preserve">. </w:t>
      </w:r>
    </w:p>
    <w:p w:rsidR="00257CAF" w:rsidRDefault="00257CAF" w:rsidP="00257CAF">
      <w:pPr>
        <w:spacing w:after="0" w:line="360" w:lineRule="auto"/>
        <w:jc w:val="both"/>
        <w:rPr>
          <w:rFonts w:ascii="Arial" w:hAnsi="Arial" w:cs="Arial"/>
        </w:rPr>
      </w:pPr>
    </w:p>
    <w:p w:rsidR="00257CAF" w:rsidRDefault="00257CAF" w:rsidP="00257CAF">
      <w:pPr>
        <w:spacing w:after="0" w:line="360" w:lineRule="auto"/>
        <w:jc w:val="both"/>
        <w:rPr>
          <w:rFonts w:ascii="Arial" w:hAnsi="Arial" w:cs="Arial"/>
        </w:rPr>
      </w:pPr>
      <w:r>
        <w:rPr>
          <w:rFonts w:ascii="Arial" w:hAnsi="Arial" w:cs="Arial"/>
        </w:rPr>
        <w:t>Generell empfiehlt es sich deshalb, bei der Gestaltung von Testamenten stets anwaltliche Unterstützung in Anspruch zu nehmen, um ein passendes Testament für die individuelle Situation zu entwickeln. Denn ohne anwaltliche Beratung führen Testamente oftmals zu überraschenden Ergebnissen.</w:t>
      </w:r>
    </w:p>
    <w:p w:rsidR="00257CAF" w:rsidRDefault="00257CAF" w:rsidP="00257CAF">
      <w:pPr>
        <w:spacing w:after="0" w:line="360" w:lineRule="auto"/>
        <w:jc w:val="both"/>
        <w:rPr>
          <w:rFonts w:ascii="Arial" w:hAnsi="Arial" w:cs="Arial"/>
        </w:rPr>
      </w:pPr>
    </w:p>
    <w:p w:rsidR="00257CAF" w:rsidRDefault="00257CAF" w:rsidP="00257CAF">
      <w:pPr>
        <w:spacing w:after="0" w:line="360" w:lineRule="auto"/>
        <w:jc w:val="both"/>
        <w:rPr>
          <w:rFonts w:ascii="Arial" w:hAnsi="Arial" w:cs="Arial"/>
        </w:rPr>
      </w:pPr>
    </w:p>
    <w:p w:rsidR="00257CAF" w:rsidRPr="003867E2" w:rsidRDefault="00257CAF" w:rsidP="00257CAF">
      <w:pPr>
        <w:spacing w:after="0" w:line="240" w:lineRule="auto"/>
        <w:jc w:val="both"/>
        <w:rPr>
          <w:rFonts w:ascii="Arial" w:eastAsia="MS Mincho" w:hAnsi="Arial" w:cs="Arial"/>
          <w:bCs/>
          <w:sz w:val="20"/>
          <w:szCs w:val="20"/>
          <w:lang w:eastAsia="de-DE"/>
        </w:rPr>
      </w:pPr>
      <w:r w:rsidRPr="00284168">
        <w:rPr>
          <w:rFonts w:ascii="Arial" w:eastAsia="MS Mincho" w:hAnsi="Arial" w:cs="Arial"/>
          <w:sz w:val="20"/>
          <w:szCs w:val="20"/>
          <w:lang w:eastAsia="de-DE"/>
        </w:rPr>
        <w:t xml:space="preserve">Der Autor ist </w:t>
      </w:r>
      <w:r>
        <w:rPr>
          <w:rFonts w:ascii="Arial" w:eastAsia="MS Mincho" w:hAnsi="Arial" w:cs="Arial"/>
          <w:sz w:val="20"/>
          <w:szCs w:val="20"/>
          <w:lang w:eastAsia="de-DE"/>
        </w:rPr>
        <w:t xml:space="preserve">Vizepräsident und </w:t>
      </w:r>
      <w:r w:rsidRPr="00284168">
        <w:rPr>
          <w:rFonts w:ascii="Arial" w:eastAsia="MS Mincho" w:hAnsi="Arial" w:cs="Arial"/>
          <w:sz w:val="20"/>
          <w:szCs w:val="20"/>
          <w:lang w:eastAsia="de-DE"/>
        </w:rPr>
        <w:t>Vorstandsmitglied de</w:t>
      </w:r>
      <w:r>
        <w:rPr>
          <w:rFonts w:ascii="Arial" w:eastAsia="MS Mincho" w:hAnsi="Arial" w:cs="Arial"/>
          <w:sz w:val="20"/>
          <w:szCs w:val="20"/>
          <w:lang w:eastAsia="de-DE"/>
        </w:rPr>
        <w:t xml:space="preserve">r </w:t>
      </w:r>
      <w:r w:rsidRPr="003867E2">
        <w:rPr>
          <w:rFonts w:ascii="Arial" w:eastAsia="MS Mincho" w:hAnsi="Arial" w:cs="Arial"/>
          <w:bCs/>
          <w:sz w:val="20"/>
          <w:szCs w:val="20"/>
          <w:lang w:eastAsia="de-DE"/>
        </w:rPr>
        <w:t>Deutsche</w:t>
      </w:r>
      <w:r>
        <w:rPr>
          <w:rFonts w:ascii="Arial" w:eastAsia="MS Mincho" w:hAnsi="Arial" w:cs="Arial"/>
          <w:bCs/>
          <w:sz w:val="20"/>
          <w:szCs w:val="20"/>
          <w:lang w:eastAsia="de-DE"/>
        </w:rPr>
        <w:t>n</w:t>
      </w:r>
      <w:r w:rsidRPr="003867E2">
        <w:rPr>
          <w:rFonts w:ascii="Arial" w:eastAsia="MS Mincho" w:hAnsi="Arial" w:cs="Arial"/>
          <w:bCs/>
          <w:sz w:val="20"/>
          <w:szCs w:val="20"/>
          <w:lang w:eastAsia="de-DE"/>
        </w:rPr>
        <w:t xml:space="preserve"> Anwalts-, Notar- und Steuerberater-</w:t>
      </w:r>
    </w:p>
    <w:p w:rsidR="00257CAF" w:rsidRPr="003867E2" w:rsidRDefault="00257CAF" w:rsidP="00257CAF">
      <w:pPr>
        <w:spacing w:after="0" w:line="240" w:lineRule="auto"/>
        <w:jc w:val="both"/>
        <w:rPr>
          <w:rFonts w:ascii="Arial" w:eastAsia="MS Mincho" w:hAnsi="Arial" w:cs="Arial"/>
          <w:bCs/>
          <w:sz w:val="20"/>
          <w:szCs w:val="20"/>
          <w:lang w:eastAsia="de-DE"/>
        </w:rPr>
      </w:pPr>
      <w:proofErr w:type="spellStart"/>
      <w:r w:rsidRPr="003867E2">
        <w:rPr>
          <w:rFonts w:ascii="Arial" w:eastAsia="MS Mincho" w:hAnsi="Arial" w:cs="Arial"/>
          <w:bCs/>
          <w:sz w:val="20"/>
          <w:szCs w:val="20"/>
          <w:lang w:eastAsia="de-DE"/>
        </w:rPr>
        <w:t>vereinigung</w:t>
      </w:r>
      <w:proofErr w:type="spellEnd"/>
      <w:r w:rsidRPr="003867E2">
        <w:rPr>
          <w:rFonts w:ascii="Arial" w:eastAsia="MS Mincho" w:hAnsi="Arial" w:cs="Arial"/>
          <w:bCs/>
          <w:sz w:val="20"/>
          <w:szCs w:val="20"/>
          <w:lang w:eastAsia="de-DE"/>
        </w:rPr>
        <w:t xml:space="preserve"> für Erb- und Familienrecht e. V.</w:t>
      </w:r>
    </w:p>
    <w:p w:rsidR="00257CAF" w:rsidRDefault="00257CAF" w:rsidP="00257CAF">
      <w:pPr>
        <w:spacing w:after="0" w:line="240" w:lineRule="auto"/>
        <w:ind w:right="11"/>
        <w:rPr>
          <w:rFonts w:ascii="Arial" w:eastAsia="MS Mincho" w:hAnsi="Arial" w:cs="Arial"/>
          <w:sz w:val="20"/>
          <w:szCs w:val="20"/>
          <w:lang w:eastAsia="de-DE"/>
        </w:rPr>
      </w:pPr>
    </w:p>
    <w:p w:rsidR="00257CAF" w:rsidRPr="00284168" w:rsidRDefault="00257CAF" w:rsidP="00257CAF">
      <w:pPr>
        <w:spacing w:after="0" w:line="240" w:lineRule="auto"/>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257CAF" w:rsidRDefault="00257CAF" w:rsidP="00257CAF">
      <w:pPr>
        <w:spacing w:after="0" w:line="240" w:lineRule="auto"/>
        <w:jc w:val="both"/>
        <w:rPr>
          <w:rFonts w:ascii="Arial" w:hAnsi="Arial" w:cs="Arial"/>
        </w:rPr>
      </w:pPr>
    </w:p>
    <w:p w:rsidR="00257CAF" w:rsidRPr="006905B3" w:rsidRDefault="00257CAF" w:rsidP="00257CAF">
      <w:pPr>
        <w:spacing w:after="0" w:line="240" w:lineRule="auto"/>
        <w:jc w:val="both"/>
        <w:rPr>
          <w:rFonts w:ascii="Arial" w:eastAsia="Times New Roman" w:hAnsi="Arial" w:cs="Arial"/>
          <w:color w:val="000000"/>
          <w:sz w:val="20"/>
          <w:szCs w:val="20"/>
          <w:lang w:eastAsia="de-DE"/>
        </w:rPr>
      </w:pP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bookmarkStart w:id="0" w:name="_GoBack"/>
      <w:r w:rsidRPr="00977C7E">
        <w:rPr>
          <w:rFonts w:ascii="Arial" w:eastAsia="Times New Roman" w:hAnsi="Arial" w:cs="Arial"/>
          <w:color w:val="000000"/>
          <w:sz w:val="20"/>
          <w:szCs w:val="20"/>
        </w:rPr>
        <w:t>Michael Henn</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Rechtsanwalt </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Fachanwalt für Erbrecht</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Fachanwalt für Arbeitsrecht </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 xml:space="preserve">Rechtsanwälte Dr. </w:t>
      </w:r>
      <w:proofErr w:type="spellStart"/>
      <w:r w:rsidRPr="00977C7E">
        <w:rPr>
          <w:rFonts w:ascii="Arial" w:eastAsia="Times New Roman" w:hAnsi="Arial" w:cs="Arial"/>
          <w:color w:val="000000"/>
          <w:sz w:val="20"/>
          <w:szCs w:val="20"/>
        </w:rPr>
        <w:t>Gaupp</w:t>
      </w:r>
      <w:proofErr w:type="spellEnd"/>
      <w:r w:rsidRPr="00977C7E">
        <w:rPr>
          <w:rFonts w:ascii="Arial" w:eastAsia="Times New Roman" w:hAnsi="Arial" w:cs="Arial"/>
          <w:color w:val="000000"/>
          <w:sz w:val="20"/>
          <w:szCs w:val="20"/>
        </w:rPr>
        <w:t xml:space="preserve"> &amp; </w:t>
      </w:r>
      <w:proofErr w:type="spellStart"/>
      <w:r w:rsidRPr="00977C7E">
        <w:rPr>
          <w:rFonts w:ascii="Arial" w:eastAsia="Times New Roman" w:hAnsi="Arial" w:cs="Arial"/>
          <w:color w:val="000000"/>
          <w:sz w:val="20"/>
          <w:szCs w:val="20"/>
        </w:rPr>
        <w:t>Coll</w:t>
      </w:r>
      <w:proofErr w:type="spellEnd"/>
      <w:r w:rsidRPr="00977C7E">
        <w:rPr>
          <w:rFonts w:ascii="Arial" w:eastAsia="Times New Roman" w:hAnsi="Arial" w:cs="Arial"/>
          <w:color w:val="000000"/>
          <w:sz w:val="20"/>
          <w:szCs w:val="20"/>
        </w:rPr>
        <w:t>.</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Kronprinzstr. 14</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70173 Stuttgart</w:t>
      </w:r>
    </w:p>
    <w:p w:rsidR="00977C7E" w:rsidRPr="00977C7E" w:rsidRDefault="00977C7E" w:rsidP="00977C7E">
      <w:pPr>
        <w:autoSpaceDE w:val="0"/>
        <w:autoSpaceDN w:val="0"/>
        <w:adjustRightInd w:val="0"/>
        <w:spacing w:after="0" w:line="240" w:lineRule="auto"/>
        <w:rPr>
          <w:rFonts w:ascii="Arial" w:eastAsia="Times New Roman" w:hAnsi="Arial" w:cs="Arial"/>
          <w:color w:val="000000"/>
          <w:sz w:val="20"/>
          <w:szCs w:val="20"/>
        </w:rPr>
      </w:pPr>
      <w:r w:rsidRPr="00977C7E">
        <w:rPr>
          <w:rFonts w:ascii="Arial" w:eastAsia="Times New Roman" w:hAnsi="Arial" w:cs="Arial"/>
          <w:color w:val="000000"/>
          <w:sz w:val="20"/>
          <w:szCs w:val="20"/>
        </w:rPr>
        <w:t>Tel.: 0711/3 0 58 93-0 Fax: 0711/30 58 93-11</w:t>
      </w:r>
    </w:p>
    <w:p w:rsidR="00257CAF" w:rsidRPr="00D4287D" w:rsidRDefault="00977C7E" w:rsidP="00977C7E">
      <w:pPr>
        <w:spacing w:after="0" w:line="360" w:lineRule="auto"/>
        <w:rPr>
          <w:rFonts w:ascii="Arial" w:hAnsi="Arial" w:cs="Arial"/>
        </w:rPr>
      </w:pPr>
      <w:hyperlink r:id="rId8" w:history="1">
        <w:r w:rsidRPr="00977C7E">
          <w:rPr>
            <w:rFonts w:ascii="Arial" w:eastAsia="Times New Roman" w:hAnsi="Arial" w:cs="Arial"/>
            <w:color w:val="0000FF"/>
            <w:sz w:val="20"/>
            <w:szCs w:val="20"/>
            <w:u w:val="single"/>
          </w:rPr>
          <w:t>henn@drgaupp.de</w:t>
        </w:r>
      </w:hyperlink>
      <w:r w:rsidRPr="00977C7E">
        <w:rPr>
          <w:rFonts w:ascii="Arial" w:eastAsia="Times New Roman" w:hAnsi="Arial" w:cs="Arial"/>
          <w:color w:val="000000"/>
          <w:sz w:val="20"/>
          <w:szCs w:val="20"/>
        </w:rPr>
        <w:tab/>
      </w:r>
      <w:hyperlink r:id="rId9" w:history="1">
        <w:r w:rsidRPr="00977C7E">
          <w:rPr>
            <w:rFonts w:ascii="Arial" w:eastAsia="Times New Roman" w:hAnsi="Arial" w:cs="Arial"/>
            <w:color w:val="0000FF"/>
            <w:sz w:val="20"/>
            <w:szCs w:val="20"/>
            <w:u w:val="single"/>
          </w:rPr>
          <w:t>www.drgaupp.de</w:t>
        </w:r>
      </w:hyperlink>
      <w:bookmarkEnd w:id="0"/>
    </w:p>
    <w:sectPr w:rsidR="00257CAF" w:rsidRPr="00D4287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AF" w:rsidRDefault="00257CAF" w:rsidP="00257CAF">
      <w:pPr>
        <w:spacing w:after="0" w:line="240" w:lineRule="auto"/>
      </w:pPr>
      <w:r>
        <w:separator/>
      </w:r>
    </w:p>
  </w:endnote>
  <w:endnote w:type="continuationSeparator" w:id="0">
    <w:p w:rsidR="00257CAF" w:rsidRDefault="00257CAF" w:rsidP="0025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AF" w:rsidRDefault="00257CAF" w:rsidP="00257CAF">
      <w:pPr>
        <w:spacing w:after="0" w:line="240" w:lineRule="auto"/>
      </w:pPr>
      <w:r>
        <w:separator/>
      </w:r>
    </w:p>
  </w:footnote>
  <w:footnote w:type="continuationSeparator" w:id="0">
    <w:p w:rsidR="00257CAF" w:rsidRDefault="00257CAF" w:rsidP="00257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AF" w:rsidRPr="00657918" w:rsidRDefault="00257CAF" w:rsidP="00257CAF">
    <w:pPr>
      <w:tabs>
        <w:tab w:val="center" w:pos="4536"/>
        <w:tab w:val="right" w:pos="9072"/>
      </w:tabs>
      <w:jc w:val="center"/>
      <w:rPr>
        <w:rFonts w:ascii="Arial" w:hAnsi="Arial" w:cs="Arial"/>
        <w:sz w:val="28"/>
        <w:szCs w:val="28"/>
      </w:rPr>
    </w:pPr>
    <w:r>
      <w:rPr>
        <w:rFonts w:ascii="Arial" w:hAnsi="Arial" w:cs="Arial"/>
        <w:sz w:val="28"/>
        <w:szCs w:val="28"/>
      </w:rPr>
      <w:t>R</w:t>
    </w:r>
    <w:r w:rsidRPr="00657918">
      <w:rPr>
        <w:rFonts w:ascii="Arial" w:hAnsi="Arial" w:cs="Arial"/>
        <w:sz w:val="28"/>
        <w:szCs w:val="28"/>
      </w:rPr>
      <w:t>echtsdepesche 20</w:t>
    </w:r>
    <w:r>
      <w:rPr>
        <w:rFonts w:ascii="Arial" w:hAnsi="Arial" w:cs="Arial"/>
        <w:sz w:val="28"/>
        <w:szCs w:val="28"/>
      </w:rPr>
      <w:t>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D"/>
    <w:rsid w:val="001B21BD"/>
    <w:rsid w:val="00257CAF"/>
    <w:rsid w:val="00977C7E"/>
    <w:rsid w:val="00D4287D"/>
    <w:rsid w:val="00E051E1"/>
    <w:rsid w:val="00E70F80"/>
    <w:rsid w:val="00EB77BB"/>
    <w:rsid w:val="00F0580C"/>
    <w:rsid w:val="00F44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72D3B-A98F-475C-8FCF-9A95217B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C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CAF"/>
  </w:style>
  <w:style w:type="paragraph" w:styleId="Fuzeile">
    <w:name w:val="footer"/>
    <w:basedOn w:val="Standard"/>
    <w:link w:val="FuzeileZchn"/>
    <w:uiPriority w:val="99"/>
    <w:unhideWhenUsed/>
    <w:rsid w:val="00257C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CAF"/>
  </w:style>
  <w:style w:type="paragraph" w:styleId="Sprechblasentext">
    <w:name w:val="Balloon Text"/>
    <w:basedOn w:val="Standard"/>
    <w:link w:val="SprechblasentextZchn"/>
    <w:uiPriority w:val="99"/>
    <w:semiHidden/>
    <w:unhideWhenUsed/>
    <w:rsid w:val="00257C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rgaup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4</cp:revision>
  <cp:lastPrinted>2020-06-23T13:40:00Z</cp:lastPrinted>
  <dcterms:created xsi:type="dcterms:W3CDTF">2020-06-23T08:14:00Z</dcterms:created>
  <dcterms:modified xsi:type="dcterms:W3CDTF">2020-06-30T09:35:00Z</dcterms:modified>
</cp:coreProperties>
</file>